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93" w:rsidRDefault="007A7893" w:rsidP="007A78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FINANCE/AUDIT COMMITTEE</w:t>
      </w:r>
    </w:p>
    <w:p w:rsidR="001E305B" w:rsidRDefault="007A7893" w:rsidP="007A78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A7893">
        <w:rPr>
          <w:rFonts w:ascii="Times New Roman" w:hAnsi="Times New Roman" w:cs="Times New Roman"/>
          <w:sz w:val="28"/>
          <w:szCs w:val="28"/>
        </w:rPr>
        <w:t>JUNE 9</w:t>
      </w:r>
      <w:r w:rsidRPr="007A78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A7893">
        <w:rPr>
          <w:rFonts w:ascii="Times New Roman" w:hAnsi="Times New Roman" w:cs="Times New Roman"/>
          <w:sz w:val="28"/>
          <w:szCs w:val="28"/>
        </w:rPr>
        <w:t xml:space="preserve"> UPDATED AGENDA</w:t>
      </w:r>
    </w:p>
    <w:p w:rsidR="007A7893" w:rsidRDefault="007A7893" w:rsidP="007A7893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Start with John’s financial report.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10. E. Tinti re Cameras (pp. 129-30)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2. Norman Transfer Stop Sign </w:t>
      </w:r>
      <w:proofErr w:type="spellStart"/>
      <w:r>
        <w:rPr>
          <w:color w:val="000000"/>
        </w:rPr>
        <w:t>Legis</w:t>
      </w:r>
      <w:proofErr w:type="spellEnd"/>
      <w:r>
        <w:rPr>
          <w:color w:val="000000"/>
        </w:rPr>
        <w:t xml:space="preserve"> (pp. 77-80)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5 Baker Transfer (pp. 87-90)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6 Elisa Tinti Transfer re Docks (pp. 91-96)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7. Cahill Tree Planting Grant (pp. 97-102)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8 Timbrouck Transfers (pp. 103-114)</w:t>
      </w:r>
      <w:proofErr w:type="gramStart"/>
      <w:r>
        <w:rPr>
          <w:color w:val="000000"/>
        </w:rPr>
        <w:t>  AND</w:t>
      </w:r>
      <w:proofErr w:type="gramEnd"/>
      <w:r>
        <w:rPr>
          <w:color w:val="000000"/>
        </w:rPr>
        <w:t xml:space="preserve"> added transfer re CDBG for tables, chairs, etc.  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13. Noble/McIntosh Re-opening </w:t>
      </w:r>
      <w:proofErr w:type="spellStart"/>
      <w:r>
        <w:rPr>
          <w:color w:val="000000"/>
        </w:rPr>
        <w:t>Eqpmt</w:t>
      </w:r>
      <w:proofErr w:type="spellEnd"/>
      <w:r>
        <w:rPr>
          <w:color w:val="000000"/>
        </w:rPr>
        <w:t xml:space="preserve"> (pp. 229-58)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9. Wilson Henry St. Sidewalk (pp 115-26)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11. Wilson Consolidated Funding Apps (pp.131-74)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1 &amp; 12 Tuey 2020 Financial Report (pp. 1-75) and Fund Balance Policy (pp. 175-228)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7A7893" w:rsidRDefault="007A7893" w:rsidP="007A789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 &amp; 4 Baker Article 7 Items (81-86)</w:t>
      </w:r>
      <w:proofErr w:type="gramStart"/>
      <w:r>
        <w:rPr>
          <w:color w:val="000000"/>
        </w:rPr>
        <w:t xml:space="preserve">  </w:t>
      </w:r>
      <w:r>
        <w:rPr>
          <w:smallCaps/>
          <w:color w:val="000000"/>
        </w:rPr>
        <w:t>Executive</w:t>
      </w:r>
      <w:proofErr w:type="gramEnd"/>
      <w:r>
        <w:rPr>
          <w:smallCaps/>
          <w:color w:val="000000"/>
        </w:rPr>
        <w:t xml:space="preserve"> Session</w:t>
      </w:r>
    </w:p>
    <w:p w:rsidR="007A7893" w:rsidRDefault="007A7893" w:rsidP="007A7893">
      <w:pPr>
        <w:pStyle w:val="NormalWeb"/>
        <w:rPr>
          <w:color w:val="000000"/>
        </w:rPr>
      </w:pPr>
    </w:p>
    <w:p w:rsidR="007A7893" w:rsidRPr="007A7893" w:rsidRDefault="007A7893" w:rsidP="007A789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7893" w:rsidRPr="007A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3"/>
    <w:rsid w:val="001E305B"/>
    <w:rsid w:val="007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FEAC9-5796-458F-B8B5-B24D3512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89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Tinti, Elisa</dc:creator>
  <cp:keywords/>
  <dc:description/>
  <cp:lastModifiedBy>Tinti, Elisa</cp:lastModifiedBy>
  <cp:revision>1</cp:revision>
  <dcterms:created xsi:type="dcterms:W3CDTF">2021-06-09T21:53:00Z</dcterms:created>
  <dcterms:modified xsi:type="dcterms:W3CDTF">2021-06-09T21:55:00Z</dcterms:modified>
</cp:coreProperties>
</file>